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1C255" w14:textId="33985376" w:rsidR="00F122F2" w:rsidRDefault="003F0E59" w:rsidP="00F122F2">
      <w:pPr>
        <w:shd w:val="clear" w:color="auto" w:fill="FFFFFF"/>
        <w:spacing w:before="100" w:beforeAutospacing="1" w:after="100" w:afterAutospacing="1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>
        <w:rPr>
          <w:rFonts w:ascii="Titillium Web" w:eastAsia="Times New Roman" w:hAnsi="Titillium Web" w:cs="Times New Roman"/>
          <w:b/>
          <w:bCs/>
          <w:color w:val="BB1639"/>
          <w:kern w:val="36"/>
          <w:sz w:val="48"/>
          <w:szCs w:val="48"/>
        </w:rPr>
        <w:t>Uploading your 3D CAD files to your 3D Experience Platform</w:t>
      </w:r>
    </w:p>
    <w:p w14:paraId="2278FE24" w14:textId="31ACAE44" w:rsidR="00F122F2" w:rsidRPr="00116F4B" w:rsidRDefault="003F0E59" w:rsidP="00F122F2">
      <w:pPr>
        <w:shd w:val="clear" w:color="auto" w:fill="FFFFFF"/>
        <w:spacing w:before="100" w:beforeAutospacing="1" w:after="100" w:afterAutospacing="1"/>
        <w:ind w:left="720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>
        <w:rPr>
          <w:rFonts w:ascii="Titillium Web" w:eastAsia="Times New Roman" w:hAnsi="Titillium Web" w:cs="Times New Roman"/>
          <w:color w:val="323232"/>
          <w:sz w:val="24"/>
          <w:szCs w:val="24"/>
        </w:rPr>
        <w:t>This is a guide for Connected and SOLIDWORKS UES users that are looking to upload their 3D CAD files to the cloud to collaborate, and work from anywhere.</w:t>
      </w:r>
    </w:p>
    <w:p w14:paraId="16BA6018" w14:textId="77777777" w:rsidR="00F122F2" w:rsidRPr="00116F4B" w:rsidRDefault="00F122F2" w:rsidP="00F122F2">
      <w:pPr>
        <w:shd w:val="clear" w:color="auto" w:fill="FFFFFF"/>
        <w:spacing w:before="100" w:beforeAutospacing="1" w:after="100" w:afterAutospacing="1"/>
        <w:outlineLvl w:val="1"/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</w:pPr>
      <w:r w:rsidRPr="00116F4B"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  <w:t xml:space="preserve">Before we get started – You’ll need the </w:t>
      </w:r>
      <w:proofErr w:type="gramStart"/>
      <w:r w:rsidRPr="00116F4B"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  <w:t>following</w:t>
      </w:r>
      <w:proofErr w:type="gramEnd"/>
    </w:p>
    <w:p w14:paraId="6C8D1B1F" w14:textId="46990CBB" w:rsidR="00F122F2" w:rsidRDefault="003F0E59" w:rsidP="00F122F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SOLIDWORKS Connected or SOLIDWORKS UES </w:t>
      </w:r>
      <w:r w:rsidR="000F4120">
        <w:rPr>
          <w:rFonts w:ascii="Titillium Web" w:eastAsia="Times New Roman" w:hAnsi="Titillium Web" w:cs="Times New Roman"/>
          <w:color w:val="323232"/>
          <w:sz w:val="24"/>
          <w:szCs w:val="24"/>
        </w:rPr>
        <w:t>license.</w:t>
      </w:r>
    </w:p>
    <w:p w14:paraId="40FF7DBE" w14:textId="77777777" w:rsidR="00A70CBC" w:rsidRDefault="00A70CBC" w:rsidP="00F122F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Business Innovator (SWYMER) Role </w:t>
      </w:r>
    </w:p>
    <w:p w14:paraId="3763BCC2" w14:textId="1DAA1329" w:rsidR="003F0E59" w:rsidRPr="00116F4B" w:rsidRDefault="00A70CBC" w:rsidP="00F122F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>
        <w:rPr>
          <w:rFonts w:ascii="Titillium Web" w:eastAsia="Times New Roman" w:hAnsi="Titillium Web" w:cs="Times New Roman"/>
          <w:color w:val="323232"/>
          <w:sz w:val="24"/>
          <w:szCs w:val="24"/>
        </w:rPr>
        <w:t>Industry Innovator (Access to date) Role</w:t>
      </w:r>
    </w:p>
    <w:p w14:paraId="7C567087" w14:textId="3A3EAFD1" w:rsidR="00F122F2" w:rsidRPr="00116F4B" w:rsidRDefault="00224F39" w:rsidP="00F122F2">
      <w:pPr>
        <w:shd w:val="clear" w:color="auto" w:fill="FFFFFF"/>
        <w:spacing w:before="100" w:beforeAutospacing="1" w:after="100" w:afterAutospacing="1"/>
        <w:outlineLvl w:val="1"/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</w:pPr>
      <w:r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  <w:t xml:space="preserve">1. </w:t>
      </w:r>
      <w:r w:rsidR="005F4BCF"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  <w:t>Where to find the upload buttons</w:t>
      </w:r>
    </w:p>
    <w:p w14:paraId="039771D6" w14:textId="029A8C0D" w:rsidR="00854FF4" w:rsidRPr="00854FF4" w:rsidRDefault="003F0E59" w:rsidP="00A70CBC">
      <w:pPr>
        <w:shd w:val="clear" w:color="auto" w:fill="FFFFFF"/>
        <w:spacing w:before="100" w:beforeAutospacing="1" w:after="100" w:afterAutospacing="1"/>
        <w:ind w:left="720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When you want to upload your </w:t>
      </w:r>
      <w:r w:rsidR="00A70CBC">
        <w:rPr>
          <w:rFonts w:ascii="Titillium Web" w:eastAsia="Times New Roman" w:hAnsi="Titillium Web" w:cs="Times New Roman"/>
          <w:color w:val="323232"/>
          <w:sz w:val="24"/>
          <w:szCs w:val="24"/>
        </w:rPr>
        <w:t>3D CAD files to the cloud,</w:t>
      </w:r>
      <w:r w:rsidR="00854FF4"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 they </w:t>
      </w:r>
      <w:r w:rsidR="00854FF4">
        <w:rPr>
          <w:rFonts w:ascii="Titillium Web" w:eastAsia="Times New Roman" w:hAnsi="Titillium Web" w:cs="Times New Roman"/>
          <w:b/>
          <w:bCs/>
          <w:color w:val="323232"/>
          <w:sz w:val="24"/>
          <w:szCs w:val="24"/>
        </w:rPr>
        <w:t>must</w:t>
      </w:r>
      <w:r w:rsidR="00854FF4"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 be uploaded through SOLIDWORKS. Similar upload methods that you may see will not work; the files will be uploaded</w:t>
      </w:r>
      <w:r w:rsidR="001042F3"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 as generic “files” not 3D CAD Data.</w:t>
      </w:r>
    </w:p>
    <w:p w14:paraId="4F56C4DB" w14:textId="1D5017EF" w:rsidR="00893A2C" w:rsidRDefault="001042F3" w:rsidP="00893A2C">
      <w:pPr>
        <w:shd w:val="clear" w:color="auto" w:fill="FFFFFF"/>
        <w:spacing w:before="100" w:beforeAutospacing="1" w:after="100" w:afterAutospacing="1"/>
        <w:ind w:left="720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>
        <w:rPr>
          <w:rFonts w:ascii="Titillium Web" w:eastAsia="Times New Roman" w:hAnsi="Titillium Web" w:cs="Times New Roman"/>
          <w:color w:val="323232"/>
          <w:sz w:val="24"/>
          <w:szCs w:val="24"/>
        </w:rPr>
        <w:t>Y</w:t>
      </w:r>
      <w:r w:rsidR="00A70CBC">
        <w:rPr>
          <w:rFonts w:ascii="Titillium Web" w:eastAsia="Times New Roman" w:hAnsi="Titillium Web" w:cs="Times New Roman"/>
          <w:color w:val="323232"/>
          <w:sz w:val="24"/>
          <w:szCs w:val="24"/>
        </w:rPr>
        <w:t>ou first need to create your files. I have a grill assembly here that I want to upload to my bookmark</w:t>
      </w:r>
      <w:r w:rsidR="005807C5">
        <w:rPr>
          <w:rFonts w:ascii="Titillium Web" w:eastAsia="Times New Roman" w:hAnsi="Titillium Web" w:cs="Times New Roman"/>
          <w:color w:val="323232"/>
          <w:sz w:val="24"/>
          <w:szCs w:val="24"/>
        </w:rPr>
        <w:t>. I have</w:t>
      </w:r>
      <w:r w:rsidR="00893A2C"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 made the part and the bookmark ahead of time</w:t>
      </w:r>
      <w:r w:rsidR="005807C5">
        <w:rPr>
          <w:rFonts w:ascii="Titillium Web" w:eastAsia="Times New Roman" w:hAnsi="Titillium Web" w:cs="Times New Roman"/>
          <w:color w:val="323232"/>
          <w:sz w:val="24"/>
          <w:szCs w:val="24"/>
        </w:rPr>
        <w:t>.</w:t>
      </w:r>
      <w:r w:rsidR="00893A2C">
        <w:rPr>
          <w:rFonts w:ascii="Titillium Web" w:eastAsia="Times New Roman" w:hAnsi="Titillium Web" w:cs="Times New Roman"/>
          <w:color w:val="323232"/>
          <w:sz w:val="24"/>
          <w:szCs w:val="24"/>
        </w:rPr>
        <w:t>.</w:t>
      </w:r>
      <w:r w:rsidR="00A70CBC">
        <w:rPr>
          <w:rFonts w:ascii="Titillium Web" w:eastAsia="Times New Roman" w:hAnsi="Titillium Web" w:cs="Times New Roman"/>
          <w:color w:val="323232"/>
          <w:sz w:val="24"/>
          <w:szCs w:val="24"/>
        </w:rPr>
        <w:t>.</w:t>
      </w:r>
    </w:p>
    <w:p w14:paraId="43C01731" w14:textId="6058F25D" w:rsidR="00A70CBC" w:rsidRDefault="001042F3" w:rsidP="00893A2C">
      <w:pPr>
        <w:shd w:val="clear" w:color="auto" w:fill="FFFFFF"/>
        <w:spacing w:before="100" w:beforeAutospacing="1" w:after="100" w:afterAutospacing="1"/>
        <w:ind w:left="720"/>
        <w:jc w:val="center"/>
      </w:pPr>
      <w:r>
        <w:rPr>
          <w:noProof/>
        </w:rPr>
        <w:drawing>
          <wp:inline distT="0" distB="0" distL="0" distR="0" wp14:anchorId="46844083" wp14:editId="31FC4DD9">
            <wp:extent cx="4810965" cy="2585894"/>
            <wp:effectExtent l="0" t="0" r="8890" b="5080"/>
            <wp:docPr id="1529078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787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6726" cy="26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F2E6" w14:textId="77777777" w:rsidR="00893A2C" w:rsidRDefault="00893A2C" w:rsidP="00A70CBC">
      <w:pPr>
        <w:keepNext/>
        <w:shd w:val="clear" w:color="auto" w:fill="FFFFFF"/>
        <w:spacing w:before="100" w:beforeAutospacing="1" w:after="100" w:afterAutospacing="1"/>
        <w:ind w:left="720" w:firstLine="720"/>
      </w:pPr>
    </w:p>
    <w:p w14:paraId="2AC831B2" w14:textId="66B56BDD" w:rsidR="00893A2C" w:rsidRDefault="00893A2C" w:rsidP="00A70CBC">
      <w:pPr>
        <w:shd w:val="clear" w:color="auto" w:fill="FFFFFF"/>
        <w:spacing w:before="100" w:beforeAutospacing="1" w:after="100" w:afterAutospacing="1"/>
        <w:ind w:left="720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>
        <w:rPr>
          <w:rFonts w:ascii="Titillium Web" w:eastAsia="Times New Roman" w:hAnsi="Titillium Web" w:cs="Times New Roman"/>
          <w:color w:val="323232"/>
          <w:sz w:val="24"/>
          <w:szCs w:val="24"/>
        </w:rPr>
        <w:t>Here’s a screenshot of the Bookmark I want to upload to. You can create this by right clicking and selecting “New Bookmark” or use the top bar.</w:t>
      </w:r>
    </w:p>
    <w:p w14:paraId="47933ADB" w14:textId="2018D58D" w:rsidR="00893A2C" w:rsidRDefault="00893A2C" w:rsidP="00893A2C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>
        <w:rPr>
          <w:noProof/>
        </w:rPr>
        <w:drawing>
          <wp:inline distT="0" distB="0" distL="0" distR="0" wp14:anchorId="73C54AC0" wp14:editId="1C87B959">
            <wp:extent cx="5693134" cy="2754845"/>
            <wp:effectExtent l="0" t="0" r="3175" b="7620"/>
            <wp:docPr id="9451461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4616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9133" cy="276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3474" w14:textId="3B1DE929" w:rsidR="001042F3" w:rsidRPr="0018349C" w:rsidRDefault="001042F3" w:rsidP="00A70CBC">
      <w:pPr>
        <w:shd w:val="clear" w:color="auto" w:fill="FFFFFF"/>
        <w:spacing w:before="100" w:beforeAutospacing="1" w:after="100" w:afterAutospacing="1"/>
        <w:ind w:left="720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 w:rsidRPr="001042F3"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There are four main ways to save it from SOLIDWORKS. Two in the </w:t>
      </w:r>
      <w:proofErr w:type="spellStart"/>
      <w:r w:rsidRPr="001042F3">
        <w:rPr>
          <w:rFonts w:ascii="Titillium Web" w:eastAsia="Times New Roman" w:hAnsi="Titillium Web" w:cs="Times New Roman"/>
          <w:color w:val="323232"/>
          <w:sz w:val="24"/>
          <w:szCs w:val="24"/>
        </w:rPr>
        <w:t>MySession</w:t>
      </w:r>
      <w:proofErr w:type="spellEnd"/>
      <w:r w:rsidRPr="001042F3"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 panel</w:t>
      </w:r>
      <w:r w:rsidR="0018349C"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. </w:t>
      </w:r>
      <w:r w:rsidR="0018349C">
        <w:rPr>
          <w:rFonts w:ascii="Titillium Web" w:eastAsia="Times New Roman" w:hAnsi="Titillium Web" w:cs="Times New Roman"/>
          <w:b/>
          <w:bCs/>
          <w:color w:val="323232"/>
          <w:sz w:val="24"/>
          <w:szCs w:val="24"/>
        </w:rPr>
        <w:t>You do not need to perform all of these.</w:t>
      </w:r>
      <w:r w:rsidR="0018349C"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 You can just select your favorite method.</w:t>
      </w:r>
    </w:p>
    <w:p w14:paraId="0F1CF3B8" w14:textId="2AEE5D74" w:rsidR="001042F3" w:rsidRPr="0018349C" w:rsidRDefault="001042F3" w:rsidP="0018349C">
      <w:pPr>
        <w:pStyle w:val="ListParagraph"/>
        <w:numPr>
          <w:ilvl w:val="1"/>
          <w:numId w:val="11"/>
        </w:numPr>
        <w:shd w:val="clear" w:color="auto" w:fill="FFFFFF"/>
        <w:spacing w:before="100" w:beforeAutospacing="1" w:after="100" w:afterAutospacing="1"/>
        <w:ind w:left="1080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 w:rsidRPr="0018349C">
        <w:rPr>
          <w:rFonts w:ascii="Titillium Web" w:eastAsia="Times New Roman" w:hAnsi="Titillium Web" w:cs="Times New Roman"/>
          <w:color w:val="323232"/>
          <w:sz w:val="24"/>
          <w:szCs w:val="24"/>
        </w:rPr>
        <w:t>By right clicking the file and “Save with Options”</w:t>
      </w:r>
    </w:p>
    <w:p w14:paraId="498ED43D" w14:textId="338088CF" w:rsidR="00A70CBC" w:rsidRDefault="001042F3" w:rsidP="00893A2C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Titillium Web" w:eastAsia="Times New Roman" w:hAnsi="Titillium Web" w:cs="Times New Roman"/>
          <w:b/>
          <w:bCs/>
          <w:color w:val="323232"/>
          <w:sz w:val="24"/>
          <w:szCs w:val="24"/>
        </w:rPr>
      </w:pPr>
      <w:r>
        <w:rPr>
          <w:noProof/>
        </w:rPr>
        <w:drawing>
          <wp:inline distT="0" distB="0" distL="0" distR="0" wp14:anchorId="04D4B7AF" wp14:editId="4496A7D1">
            <wp:extent cx="5603626" cy="3298909"/>
            <wp:effectExtent l="0" t="0" r="0" b="0"/>
            <wp:docPr id="5066237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23791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047" cy="330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854F" w14:textId="3544DE68" w:rsidR="001042F3" w:rsidRPr="0018349C" w:rsidRDefault="0018349C" w:rsidP="0018349C">
      <w:pPr>
        <w:pStyle w:val="ListParagraph"/>
        <w:numPr>
          <w:ilvl w:val="1"/>
          <w:numId w:val="11"/>
        </w:numPr>
        <w:shd w:val="clear" w:color="auto" w:fill="FFFFFF"/>
        <w:spacing w:before="100" w:beforeAutospacing="1" w:after="100" w:afterAutospacing="1"/>
        <w:ind w:left="1080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 w:rsidRPr="0018349C">
        <w:rPr>
          <w:rFonts w:ascii="Titillium Web" w:eastAsia="Times New Roman" w:hAnsi="Titillium Web" w:cs="Times New Roman"/>
          <w:color w:val="323232"/>
          <w:sz w:val="24"/>
          <w:szCs w:val="24"/>
        </w:rPr>
        <w:lastRenderedPageBreak/>
        <w:t xml:space="preserve"> </w:t>
      </w:r>
      <w:r w:rsidR="001042F3" w:rsidRPr="0018349C"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By selecting “Save Active Window” on the bottom bar of the </w:t>
      </w:r>
      <w:proofErr w:type="spellStart"/>
      <w:r w:rsidR="001042F3" w:rsidRPr="0018349C">
        <w:rPr>
          <w:rFonts w:ascii="Titillium Web" w:eastAsia="Times New Roman" w:hAnsi="Titillium Web" w:cs="Times New Roman"/>
          <w:color w:val="323232"/>
          <w:sz w:val="24"/>
          <w:szCs w:val="24"/>
        </w:rPr>
        <w:t>MySession</w:t>
      </w:r>
      <w:proofErr w:type="spellEnd"/>
      <w:r w:rsidR="001042F3" w:rsidRPr="0018349C"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 Panel</w:t>
      </w:r>
    </w:p>
    <w:p w14:paraId="0799EB24" w14:textId="63A26793" w:rsidR="00893A2C" w:rsidRPr="001042F3" w:rsidRDefault="00893A2C" w:rsidP="00893A2C">
      <w:pPr>
        <w:pStyle w:val="ListParagraph"/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>
        <w:rPr>
          <w:rFonts w:ascii="Titillium Web" w:eastAsia="Times New Roman" w:hAnsi="Titillium Web" w:cs="Times New Roman"/>
          <w:color w:val="323232"/>
          <w:sz w:val="24"/>
          <w:szCs w:val="24"/>
        </w:rPr>
        <w:t>Note: This will save all active files in the window.</w:t>
      </w:r>
    </w:p>
    <w:p w14:paraId="13E427F8" w14:textId="35EDDF0C" w:rsidR="001042F3" w:rsidRDefault="001D1023" w:rsidP="00893A2C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Titillium Web" w:eastAsia="Times New Roman" w:hAnsi="Titillium Web" w:cs="Times New Roman"/>
          <w:b/>
          <w:bCs/>
          <w:color w:val="323232"/>
          <w:sz w:val="24"/>
          <w:szCs w:val="24"/>
        </w:rPr>
      </w:pPr>
      <w:r>
        <w:rPr>
          <w:noProof/>
        </w:rPr>
        <w:drawing>
          <wp:inline distT="0" distB="0" distL="0" distR="0" wp14:anchorId="0192902D" wp14:editId="05984FC4">
            <wp:extent cx="5577864" cy="6734755"/>
            <wp:effectExtent l="0" t="0" r="3810" b="9525"/>
            <wp:docPr id="10449073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0731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0497" cy="67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6285" w14:textId="461FA77F" w:rsidR="00893A2C" w:rsidRPr="0018349C" w:rsidRDefault="00893A2C" w:rsidP="0018349C">
      <w:pPr>
        <w:pStyle w:val="ListParagraph"/>
        <w:numPr>
          <w:ilvl w:val="1"/>
          <w:numId w:val="11"/>
        </w:numPr>
        <w:shd w:val="clear" w:color="auto" w:fill="FFFFFF"/>
        <w:spacing w:before="100" w:beforeAutospacing="1" w:after="100" w:afterAutospacing="1"/>
        <w:ind w:left="1080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 w:rsidRPr="0018349C">
        <w:rPr>
          <w:rFonts w:ascii="Titillium Web" w:eastAsia="Times New Roman" w:hAnsi="Titillium Web" w:cs="Times New Roman"/>
          <w:color w:val="323232"/>
          <w:sz w:val="24"/>
          <w:szCs w:val="24"/>
        </w:rPr>
        <w:br w:type="column"/>
      </w:r>
      <w:r w:rsidRPr="0018349C">
        <w:rPr>
          <w:rFonts w:ascii="Titillium Web" w:eastAsia="Times New Roman" w:hAnsi="Titillium Web" w:cs="Times New Roman"/>
          <w:color w:val="323232"/>
          <w:sz w:val="24"/>
          <w:szCs w:val="24"/>
        </w:rPr>
        <w:lastRenderedPageBreak/>
        <w:t>From File &gt; Save to 3DEXPERIENCE</w:t>
      </w:r>
    </w:p>
    <w:p w14:paraId="152D0E43" w14:textId="0C3FB758" w:rsidR="00893A2C" w:rsidRDefault="001042F3" w:rsidP="001D1023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Titillium Web" w:eastAsia="Times New Roman" w:hAnsi="Titillium Web" w:cs="Times New Roman"/>
          <w:b/>
          <w:bCs/>
          <w:color w:val="323232"/>
          <w:sz w:val="24"/>
          <w:szCs w:val="24"/>
        </w:rPr>
      </w:pPr>
      <w:r>
        <w:rPr>
          <w:noProof/>
        </w:rPr>
        <w:drawing>
          <wp:inline distT="0" distB="0" distL="0" distR="0" wp14:anchorId="7257C0F7" wp14:editId="2C0D98C9">
            <wp:extent cx="5919746" cy="6072673"/>
            <wp:effectExtent l="0" t="0" r="5080" b="4445"/>
            <wp:docPr id="7740127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1275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0073" cy="608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B5CF" w14:textId="23960A69" w:rsidR="00A70CBC" w:rsidRPr="0018349C" w:rsidRDefault="00893A2C" w:rsidP="0018349C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080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 w:rsidRPr="0018349C">
        <w:rPr>
          <w:rFonts w:ascii="Titillium Web" w:eastAsia="Times New Roman" w:hAnsi="Titillium Web" w:cs="Times New Roman"/>
          <w:b/>
          <w:bCs/>
          <w:color w:val="323232"/>
          <w:sz w:val="24"/>
          <w:szCs w:val="24"/>
        </w:rPr>
        <w:br w:type="column"/>
      </w:r>
      <w:r w:rsidRPr="0018349C">
        <w:rPr>
          <w:rFonts w:ascii="Titillium Web" w:eastAsia="Times New Roman" w:hAnsi="Titillium Web" w:cs="Times New Roman"/>
          <w:color w:val="323232"/>
          <w:sz w:val="24"/>
          <w:szCs w:val="24"/>
        </w:rPr>
        <w:lastRenderedPageBreak/>
        <w:t>From the Lifecycle and Collaboration tab.</w:t>
      </w:r>
    </w:p>
    <w:p w14:paraId="6E219FB3" w14:textId="5B73A14C" w:rsidR="00893A2C" w:rsidRDefault="00893A2C" w:rsidP="0018349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 w:rsidRPr="00893A2C">
        <w:rPr>
          <w:rFonts w:ascii="Titillium Web" w:eastAsia="Times New Roman" w:hAnsi="Titillium Web" w:cs="Times New Roman"/>
          <w:color w:val="323232"/>
          <w:sz w:val="24"/>
          <w:szCs w:val="24"/>
        </w:rPr>
        <w:t>Note there are two options. Save with Options must be performed first before using Add to Bookmark. Add to Bookmark will be greyed out before you save it.</w:t>
      </w:r>
    </w:p>
    <w:p w14:paraId="3424371D" w14:textId="1456D842" w:rsidR="00893A2C" w:rsidRPr="00893A2C" w:rsidRDefault="00893A2C" w:rsidP="0018349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Another important thing to note here is that if you are using UES, your version of SOLIDWORKS must be the latest version </w:t>
      </w:r>
      <w:proofErr w:type="gramStart"/>
      <w:r>
        <w:rPr>
          <w:rFonts w:ascii="Titillium Web" w:eastAsia="Times New Roman" w:hAnsi="Titillium Web" w:cs="Times New Roman"/>
          <w:color w:val="323232"/>
          <w:sz w:val="24"/>
          <w:szCs w:val="24"/>
        </w:rPr>
        <w:t>in order to</w:t>
      </w:r>
      <w:proofErr w:type="gramEnd"/>
      <w:r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 see these options.</w:t>
      </w:r>
    </w:p>
    <w:p w14:paraId="604AD2F1" w14:textId="1AF87F28" w:rsidR="00893A2C" w:rsidRDefault="00893A2C" w:rsidP="001D1023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Titillium Web" w:eastAsia="Times New Roman" w:hAnsi="Titillium Web" w:cs="Times New Roman"/>
          <w:b/>
          <w:bCs/>
          <w:color w:val="323232"/>
          <w:sz w:val="24"/>
          <w:szCs w:val="24"/>
        </w:rPr>
      </w:pPr>
      <w:r>
        <w:rPr>
          <w:noProof/>
        </w:rPr>
        <w:drawing>
          <wp:inline distT="0" distB="0" distL="0" distR="0" wp14:anchorId="3A93FC76" wp14:editId="1D62045B">
            <wp:extent cx="6054918" cy="1414496"/>
            <wp:effectExtent l="0" t="0" r="3175" b="0"/>
            <wp:docPr id="19436166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1666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4055" cy="14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0E47" w14:textId="1DC6C343" w:rsidR="00A23B5C" w:rsidRDefault="00814511" w:rsidP="00F122F2">
      <w:pPr>
        <w:shd w:val="clear" w:color="auto" w:fill="FFFFFF"/>
        <w:spacing w:before="100" w:beforeAutospacing="1" w:after="100" w:afterAutospacing="1"/>
        <w:outlineLvl w:val="1"/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</w:pPr>
      <w:r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  <w:t xml:space="preserve">2. </w:t>
      </w:r>
      <w:r w:rsidR="00893A2C"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  <w:t>Save Dialog Box</w:t>
      </w:r>
    </w:p>
    <w:p w14:paraId="7D66C567" w14:textId="730090C3" w:rsidR="00A23B5C" w:rsidRDefault="0018349C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color w:val="323232"/>
          <w:sz w:val="24"/>
          <w:szCs w:val="24"/>
        </w:rPr>
      </w:pPr>
      <w:proofErr w:type="gramStart"/>
      <w:r>
        <w:rPr>
          <w:rFonts w:ascii="Titillium Web" w:eastAsia="Times New Roman" w:hAnsi="Titillium Web" w:cs="Times New Roman"/>
          <w:color w:val="323232"/>
          <w:sz w:val="24"/>
          <w:szCs w:val="24"/>
        </w:rPr>
        <w:t>Inside of</w:t>
      </w:r>
      <w:proofErr w:type="gramEnd"/>
      <w:r>
        <w:rPr>
          <w:rFonts w:ascii="Titillium Web" w:eastAsia="Times New Roman" w:hAnsi="Titillium Web" w:cs="Times New Roman"/>
          <w:color w:val="323232"/>
          <w:sz w:val="24"/>
          <w:szCs w:val="24"/>
        </w:rPr>
        <w:t xml:space="preserve"> the Save dialog box are a few options. Since this is just about uploading for the first time, not too many of these options matter at this stage. I will briefly discuss the other options. Some of the screens may be slightly different depending on your method. I am using method 1.2.</w:t>
      </w:r>
    </w:p>
    <w:p w14:paraId="264A4EB5" w14:textId="0BBA47BB" w:rsidR="0018349C" w:rsidRDefault="0018349C" w:rsidP="001D1023">
      <w:pPr>
        <w:shd w:val="clear" w:color="auto" w:fill="FFFFFF"/>
        <w:spacing w:before="100" w:beforeAutospacing="1" w:after="100" w:afterAutospacing="1"/>
        <w:ind w:left="720"/>
        <w:jc w:val="center"/>
        <w:outlineLvl w:val="1"/>
        <w:rPr>
          <w:rFonts w:ascii="Titillium Web" w:eastAsia="Times New Roman" w:hAnsi="Titillium Web" w:cs="Times New Roman"/>
          <w:b/>
          <w:bCs/>
          <w:color w:val="BB1639"/>
          <w:sz w:val="24"/>
          <w:szCs w:val="24"/>
        </w:rPr>
      </w:pPr>
      <w:r>
        <w:rPr>
          <w:noProof/>
        </w:rPr>
        <w:drawing>
          <wp:inline distT="0" distB="0" distL="0" distR="0" wp14:anchorId="167752E0" wp14:editId="7942A9D5">
            <wp:extent cx="5950775" cy="3638238"/>
            <wp:effectExtent l="0" t="0" r="0" b="635"/>
            <wp:docPr id="21305038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0387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4748" cy="364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D4B3" w14:textId="78B3FA8F" w:rsidR="0018349C" w:rsidRDefault="0018349C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lastRenderedPageBreak/>
        <w:t>In order of importance at this stage:</w:t>
      </w:r>
    </w:p>
    <w:p w14:paraId="3EAFDF92" w14:textId="0DA2E285" w:rsidR="0018349C" w:rsidRDefault="0018349C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 xml:space="preserve">2.1. </w:t>
      </w:r>
      <w:r>
        <w:rPr>
          <w:rFonts w:ascii="Titillium Web" w:eastAsia="Times New Roman" w:hAnsi="Titillium Web" w:cs="Times New Roman"/>
          <w:b/>
          <w:bCs/>
          <w:sz w:val="24"/>
          <w:szCs w:val="24"/>
        </w:rPr>
        <w:t>Save</w:t>
      </w:r>
    </w:p>
    <w:p w14:paraId="63D9B333" w14:textId="08A26609" w:rsidR="0018349C" w:rsidRDefault="0018349C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>This checkbox is to select the files to be saved. When importing for the first time, all of these are selected when dependent on the file being saved.</w:t>
      </w:r>
    </w:p>
    <w:p w14:paraId="4D405306" w14:textId="31B28FCA" w:rsidR="0018349C" w:rsidRDefault="0018349C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b/>
          <w:bCs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 xml:space="preserve">2.2. </w:t>
      </w:r>
      <w:r w:rsidRPr="0018349C">
        <w:rPr>
          <w:rFonts w:ascii="Titillium Web" w:eastAsia="Times New Roman" w:hAnsi="Titillium Web" w:cs="Times New Roman"/>
          <w:b/>
          <w:bCs/>
          <w:sz w:val="24"/>
          <w:szCs w:val="24"/>
        </w:rPr>
        <w:t>Status</w:t>
      </w:r>
    </w:p>
    <w:p w14:paraId="417CFC72" w14:textId="002BF258" w:rsidR="00A960F7" w:rsidRDefault="0018349C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 xml:space="preserve">All statuses on new objects will be “New”. </w:t>
      </w:r>
      <w:r w:rsidR="00A960F7">
        <w:rPr>
          <w:rFonts w:ascii="Titillium Web" w:eastAsia="Times New Roman" w:hAnsi="Titillium Web" w:cs="Times New Roman"/>
          <w:sz w:val="24"/>
          <w:szCs w:val="24"/>
        </w:rPr>
        <w:t>You will see these will become “Locked” and “Unlocked” once saved. This is how you “claim” your file so no one else can edit it while you work on it.</w:t>
      </w:r>
    </w:p>
    <w:p w14:paraId="15D5E00B" w14:textId="07E79E9B" w:rsidR="00A960F7" w:rsidRDefault="00A960F7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 xml:space="preserve">2.3. </w:t>
      </w:r>
      <w:r>
        <w:rPr>
          <w:rFonts w:ascii="Titillium Web" w:eastAsia="Times New Roman" w:hAnsi="Titillium Web" w:cs="Times New Roman"/>
          <w:b/>
          <w:bCs/>
          <w:sz w:val="24"/>
          <w:szCs w:val="24"/>
        </w:rPr>
        <w:t>Bookmark</w:t>
      </w:r>
    </w:p>
    <w:p w14:paraId="617A081D" w14:textId="1416AE32" w:rsidR="00A960F7" w:rsidRDefault="00A960F7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 xml:space="preserve">This is the Bookmark destination/where it is currently saved. We need to select it still </w:t>
      </w:r>
      <w:proofErr w:type="gramStart"/>
      <w:r>
        <w:rPr>
          <w:rFonts w:ascii="Titillium Web" w:eastAsia="Times New Roman" w:hAnsi="Titillium Web" w:cs="Times New Roman"/>
          <w:sz w:val="24"/>
          <w:szCs w:val="24"/>
        </w:rPr>
        <w:t>so,</w:t>
      </w:r>
      <w:proofErr w:type="gramEnd"/>
      <w:r>
        <w:rPr>
          <w:rFonts w:ascii="Titillium Web" w:eastAsia="Times New Roman" w:hAnsi="Titillium Web" w:cs="Times New Roman"/>
          <w:sz w:val="24"/>
          <w:szCs w:val="24"/>
        </w:rPr>
        <w:t xml:space="preserve"> we will select it in the top left. Drill down to </w:t>
      </w:r>
      <w:proofErr w:type="gramStart"/>
      <w:r>
        <w:rPr>
          <w:rFonts w:ascii="Titillium Web" w:eastAsia="Times New Roman" w:hAnsi="Titillium Web" w:cs="Times New Roman"/>
          <w:sz w:val="24"/>
          <w:szCs w:val="24"/>
        </w:rPr>
        <w:t>you</w:t>
      </w:r>
      <w:proofErr w:type="gramEnd"/>
      <w:r>
        <w:rPr>
          <w:rFonts w:ascii="Titillium Web" w:eastAsia="Times New Roman" w:hAnsi="Titillium Web" w:cs="Times New Roman"/>
          <w:sz w:val="24"/>
          <w:szCs w:val="24"/>
        </w:rPr>
        <w:t xml:space="preserve"> desired destination.</w:t>
      </w:r>
    </w:p>
    <w:p w14:paraId="47EBC5E7" w14:textId="0EA735CA" w:rsidR="00A960F7" w:rsidRDefault="00A960F7" w:rsidP="001D1023">
      <w:pPr>
        <w:shd w:val="clear" w:color="auto" w:fill="FFFFFF"/>
        <w:spacing w:before="100" w:beforeAutospacing="1" w:after="100" w:afterAutospacing="1"/>
        <w:ind w:left="720"/>
        <w:jc w:val="center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C749BE" wp14:editId="0AC15E31">
            <wp:extent cx="6126480" cy="3750767"/>
            <wp:effectExtent l="0" t="0" r="7620" b="2540"/>
            <wp:docPr id="16299703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7039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8632" cy="37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A2F2" w14:textId="77777777" w:rsidR="00A960F7" w:rsidRDefault="00A960F7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 xml:space="preserve">Then press “Apply to All”. </w:t>
      </w:r>
    </w:p>
    <w:p w14:paraId="606561E9" w14:textId="39F82D60" w:rsidR="00A960F7" w:rsidRDefault="00A960F7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noProof/>
        </w:rPr>
      </w:pPr>
      <w:r>
        <w:rPr>
          <w:rFonts w:ascii="Titillium Web" w:eastAsia="Times New Roman" w:hAnsi="Titillium Web" w:cs="Times New Roman"/>
          <w:sz w:val="24"/>
          <w:szCs w:val="24"/>
        </w:rPr>
        <w:lastRenderedPageBreak/>
        <w:t xml:space="preserve">This will update </w:t>
      </w:r>
      <w:r w:rsidR="0054040D">
        <w:rPr>
          <w:rFonts w:ascii="Titillium Web" w:eastAsia="Times New Roman" w:hAnsi="Titillium Web" w:cs="Times New Roman"/>
          <w:sz w:val="24"/>
          <w:szCs w:val="24"/>
        </w:rPr>
        <w:t>the</w:t>
      </w:r>
      <w:r>
        <w:rPr>
          <w:rFonts w:ascii="Titillium Web" w:eastAsia="Times New Roman" w:hAnsi="Titillium Web" w:cs="Times New Roman"/>
          <w:sz w:val="24"/>
          <w:szCs w:val="24"/>
        </w:rPr>
        <w:t xml:space="preserve"> Bookmark field for all items. You can select individual files and destinations; </w:t>
      </w:r>
      <w:r w:rsidR="0054040D">
        <w:rPr>
          <w:rFonts w:ascii="Titillium Web" w:eastAsia="Times New Roman" w:hAnsi="Titillium Web" w:cs="Times New Roman"/>
          <w:sz w:val="24"/>
          <w:szCs w:val="24"/>
        </w:rPr>
        <w:t>however,</w:t>
      </w:r>
      <w:r>
        <w:rPr>
          <w:rFonts w:ascii="Titillium Web" w:eastAsia="Times New Roman" w:hAnsi="Titillium Web" w:cs="Times New Roman"/>
          <w:sz w:val="24"/>
          <w:szCs w:val="24"/>
        </w:rPr>
        <w:t xml:space="preserve"> I just want everything in </w:t>
      </w:r>
      <w:r w:rsidR="0054040D">
        <w:rPr>
          <w:rFonts w:ascii="Titillium Web" w:eastAsia="Times New Roman" w:hAnsi="Titillium Web" w:cs="Times New Roman"/>
          <w:sz w:val="24"/>
          <w:szCs w:val="24"/>
        </w:rPr>
        <w:t>one</w:t>
      </w:r>
      <w:r>
        <w:rPr>
          <w:rFonts w:ascii="Titillium Web" w:eastAsia="Times New Roman" w:hAnsi="Titillium Web" w:cs="Times New Roman"/>
          <w:sz w:val="24"/>
          <w:szCs w:val="24"/>
        </w:rPr>
        <w:t xml:space="preserve"> Bookmark.</w:t>
      </w:r>
      <w:r w:rsidRPr="00A960F7">
        <w:rPr>
          <w:noProof/>
        </w:rPr>
        <w:t xml:space="preserve"> </w:t>
      </w:r>
    </w:p>
    <w:p w14:paraId="3F06DBD0" w14:textId="2252DFEE" w:rsidR="00A960F7" w:rsidRDefault="00A960F7" w:rsidP="001D1023">
      <w:pPr>
        <w:shd w:val="clear" w:color="auto" w:fill="FFFFFF"/>
        <w:spacing w:before="100" w:beforeAutospacing="1" w:after="100" w:afterAutospacing="1"/>
        <w:ind w:left="720"/>
        <w:jc w:val="center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5E3BA6" wp14:editId="38FEF439">
            <wp:extent cx="6357068" cy="3891938"/>
            <wp:effectExtent l="0" t="0" r="5715" b="0"/>
            <wp:docPr id="19566784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7840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7063" cy="389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3F283" w14:textId="61BAE528" w:rsidR="00A960F7" w:rsidRDefault="00A960F7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 xml:space="preserve">2.4. </w:t>
      </w:r>
      <w:r w:rsidRPr="00A960F7">
        <w:rPr>
          <w:rFonts w:ascii="Titillium Web" w:eastAsia="Times New Roman" w:hAnsi="Titillium Web" w:cs="Times New Roman"/>
          <w:b/>
          <w:bCs/>
          <w:sz w:val="24"/>
          <w:szCs w:val="24"/>
        </w:rPr>
        <w:t>Revision, Revision Comment, New Revision Columns</w:t>
      </w:r>
    </w:p>
    <w:p w14:paraId="15ACDDC8" w14:textId="63E7C68B" w:rsidR="00A960F7" w:rsidRDefault="00A960F7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 xml:space="preserve">I am combining these three columns here. Revision is </w:t>
      </w:r>
      <w:proofErr w:type="gramStart"/>
      <w:r>
        <w:rPr>
          <w:rFonts w:ascii="Titillium Web" w:eastAsia="Times New Roman" w:hAnsi="Titillium Web" w:cs="Times New Roman"/>
          <w:sz w:val="24"/>
          <w:szCs w:val="24"/>
        </w:rPr>
        <w:t>fairly obvious</w:t>
      </w:r>
      <w:proofErr w:type="gramEnd"/>
      <w:r>
        <w:rPr>
          <w:rFonts w:ascii="Titillium Web" w:eastAsia="Times New Roman" w:hAnsi="Titillium Web" w:cs="Times New Roman"/>
          <w:sz w:val="24"/>
          <w:szCs w:val="24"/>
        </w:rPr>
        <w:t xml:space="preserve">; it tracks the revision. You can increment this by select “New Revision” when saving it again later. You cannot do this in files you </w:t>
      </w:r>
      <w:proofErr w:type="gramStart"/>
      <w:r>
        <w:rPr>
          <w:rFonts w:ascii="Titillium Web" w:eastAsia="Times New Roman" w:hAnsi="Titillium Web" w:cs="Times New Roman"/>
          <w:sz w:val="24"/>
          <w:szCs w:val="24"/>
        </w:rPr>
        <w:t>import</w:t>
      </w:r>
      <w:proofErr w:type="gramEnd"/>
      <w:r>
        <w:rPr>
          <w:rFonts w:ascii="Titillium Web" w:eastAsia="Times New Roman" w:hAnsi="Titillium Web" w:cs="Times New Roman"/>
          <w:sz w:val="24"/>
          <w:szCs w:val="24"/>
        </w:rPr>
        <w:t xml:space="preserve"> the first time. When you are saving it again later, you can check this box, leave a comment, and it will show the current revision and what it’s being updated to.</w:t>
      </w:r>
    </w:p>
    <w:p w14:paraId="5FE4B521" w14:textId="124E25FD" w:rsidR="00A960F7" w:rsidRDefault="00A960F7" w:rsidP="0018349C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 xml:space="preserve">2.5. </w:t>
      </w:r>
      <w:r w:rsidRPr="00A960F7">
        <w:rPr>
          <w:rFonts w:ascii="Titillium Web" w:eastAsia="Times New Roman" w:hAnsi="Titillium Web" w:cs="Times New Roman"/>
          <w:b/>
          <w:bCs/>
          <w:sz w:val="24"/>
          <w:szCs w:val="24"/>
        </w:rPr>
        <w:t>Maturity States</w:t>
      </w:r>
    </w:p>
    <w:p w14:paraId="4A06C0C9" w14:textId="00F19C03" w:rsidR="00A960F7" w:rsidRDefault="00A960F7" w:rsidP="00A960F7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>Once you start implementing your Lifecycle Maturity States (“LMS”,</w:t>
      </w:r>
      <w:r w:rsidR="0054040D">
        <w:rPr>
          <w:rFonts w:ascii="Titillium Web" w:eastAsia="Times New Roman" w:hAnsi="Titillium Web" w:cs="Times New Roman"/>
          <w:sz w:val="24"/>
          <w:szCs w:val="24"/>
        </w:rPr>
        <w:t xml:space="preserve"> </w:t>
      </w:r>
      <w:proofErr w:type="gramStart"/>
      <w:r>
        <w:rPr>
          <w:rFonts w:ascii="Titillium Web" w:eastAsia="Times New Roman" w:hAnsi="Titillium Web" w:cs="Times New Roman"/>
          <w:sz w:val="24"/>
          <w:szCs w:val="24"/>
        </w:rPr>
        <w:t>similar to</w:t>
      </w:r>
      <w:proofErr w:type="gramEnd"/>
      <w:r>
        <w:rPr>
          <w:rFonts w:ascii="Titillium Web" w:eastAsia="Times New Roman" w:hAnsi="Titillium Web" w:cs="Times New Roman"/>
          <w:sz w:val="24"/>
          <w:szCs w:val="24"/>
        </w:rPr>
        <w:t xml:space="preserve"> Workflow States in PDM), the status of the LMS will display here.</w:t>
      </w:r>
      <w:r>
        <w:rPr>
          <w:rFonts w:ascii="Titillium Web" w:eastAsia="Times New Roman" w:hAnsi="Titillium Web" w:cs="Times New Roman"/>
          <w:sz w:val="24"/>
          <w:szCs w:val="24"/>
        </w:rPr>
        <w:t xml:space="preserve"> The default maturity state is “In Work”, these will change to that once saved.</w:t>
      </w:r>
    </w:p>
    <w:p w14:paraId="7982A361" w14:textId="479A2F26" w:rsidR="00A960F7" w:rsidRDefault="001D1023" w:rsidP="00A960F7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b/>
          <w:bCs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br w:type="column"/>
      </w:r>
      <w:r w:rsidR="00A960F7">
        <w:rPr>
          <w:rFonts w:ascii="Titillium Web" w:eastAsia="Times New Roman" w:hAnsi="Titillium Web" w:cs="Times New Roman"/>
          <w:sz w:val="24"/>
          <w:szCs w:val="24"/>
        </w:rPr>
        <w:lastRenderedPageBreak/>
        <w:t xml:space="preserve">2.6. </w:t>
      </w:r>
      <w:r w:rsidR="00A960F7" w:rsidRPr="00A960F7">
        <w:rPr>
          <w:rFonts w:ascii="Titillium Web" w:eastAsia="Times New Roman" w:hAnsi="Titillium Web" w:cs="Times New Roman"/>
          <w:b/>
          <w:bCs/>
          <w:sz w:val="24"/>
          <w:szCs w:val="24"/>
        </w:rPr>
        <w:t>Collaborative Space</w:t>
      </w:r>
    </w:p>
    <w:p w14:paraId="488EA9C6" w14:textId="01AAA150" w:rsidR="00A960F7" w:rsidRDefault="00A960F7" w:rsidP="00A960F7">
      <w:pPr>
        <w:shd w:val="clear" w:color="auto" w:fill="FFFFFF"/>
        <w:spacing w:before="100" w:beforeAutospacing="1" w:after="100" w:afterAutospacing="1"/>
        <w:ind w:left="720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rFonts w:ascii="Titillium Web" w:eastAsia="Times New Roman" w:hAnsi="Titillium Web" w:cs="Times New Roman"/>
          <w:sz w:val="24"/>
          <w:szCs w:val="24"/>
        </w:rPr>
        <w:t xml:space="preserve">This is the collaborative space you are saving </w:t>
      </w:r>
      <w:proofErr w:type="gramStart"/>
      <w:r>
        <w:rPr>
          <w:rFonts w:ascii="Titillium Web" w:eastAsia="Times New Roman" w:hAnsi="Titillium Web" w:cs="Times New Roman"/>
          <w:sz w:val="24"/>
          <w:szCs w:val="24"/>
        </w:rPr>
        <w:t>to</w:t>
      </w:r>
      <w:proofErr w:type="gramEnd"/>
      <w:r>
        <w:rPr>
          <w:rFonts w:ascii="Titillium Web" w:eastAsia="Times New Roman" w:hAnsi="Titillium Web" w:cs="Times New Roman"/>
          <w:sz w:val="24"/>
          <w:szCs w:val="24"/>
        </w:rPr>
        <w:t xml:space="preserve">. See our document on collaborative spaces for more </w:t>
      </w:r>
      <w:r w:rsidR="0054040D">
        <w:rPr>
          <w:rFonts w:ascii="Titillium Web" w:eastAsia="Times New Roman" w:hAnsi="Titillium Web" w:cs="Times New Roman"/>
          <w:sz w:val="24"/>
          <w:szCs w:val="24"/>
        </w:rPr>
        <w:t>info.</w:t>
      </w:r>
    </w:p>
    <w:p w14:paraId="2DE9DA8E" w14:textId="3B9AA235" w:rsidR="001D1023" w:rsidRPr="001D1023" w:rsidRDefault="001D1023" w:rsidP="001D1023">
      <w:pPr>
        <w:shd w:val="clear" w:color="auto" w:fill="FFFFFF"/>
        <w:spacing w:before="100" w:beforeAutospacing="1" w:after="100" w:afterAutospacing="1"/>
        <w:outlineLvl w:val="1"/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</w:pPr>
      <w:r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  <w:t xml:space="preserve">3. </w:t>
      </w:r>
      <w:r w:rsidRPr="001D1023"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  <w:t>Finally saving</w:t>
      </w:r>
    </w:p>
    <w:p w14:paraId="510D9ACA" w14:textId="0735B9BB" w:rsidR="001D1023" w:rsidRDefault="001D1023" w:rsidP="001D1023">
      <w:pPr>
        <w:shd w:val="clear" w:color="auto" w:fill="FFFFFF"/>
        <w:spacing w:before="100" w:beforeAutospacing="1" w:after="100" w:afterAutospacing="1"/>
        <w:ind w:left="360"/>
        <w:outlineLvl w:val="1"/>
        <w:rPr>
          <w:rFonts w:ascii="Titillium Web" w:eastAsia="Times New Roman" w:hAnsi="Titillium Web" w:cs="Times New Roman"/>
          <w:sz w:val="24"/>
          <w:szCs w:val="24"/>
        </w:rPr>
      </w:pPr>
      <w:r w:rsidRPr="001D1023">
        <w:rPr>
          <w:rFonts w:ascii="Titillium Web" w:eastAsia="Times New Roman" w:hAnsi="Titillium Web" w:cs="Times New Roman"/>
          <w:sz w:val="24"/>
          <w:szCs w:val="24"/>
        </w:rPr>
        <w:t>Go ahead and press save at this stage. It should upload to the platform now and you will see the files in your Bookmark.</w:t>
      </w:r>
    </w:p>
    <w:p w14:paraId="5FBC1152" w14:textId="4BB7AF6C" w:rsidR="001D1023" w:rsidRPr="001D1023" w:rsidRDefault="00076EC5" w:rsidP="00076EC5">
      <w:pPr>
        <w:shd w:val="clear" w:color="auto" w:fill="FFFFFF"/>
        <w:spacing w:before="100" w:beforeAutospacing="1" w:after="100" w:afterAutospacing="1"/>
        <w:ind w:left="360"/>
        <w:jc w:val="center"/>
        <w:outlineLvl w:val="1"/>
        <w:rPr>
          <w:rFonts w:ascii="Titillium Web" w:eastAsia="Times New Roman" w:hAnsi="Titillium Web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D199F9" wp14:editId="04325BA9">
            <wp:extent cx="6635363" cy="3212622"/>
            <wp:effectExtent l="0" t="0" r="0" b="6985"/>
            <wp:docPr id="7713062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0620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6325" cy="321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A961" w14:textId="77777777" w:rsidR="00F122F2" w:rsidRPr="00116F4B" w:rsidRDefault="00F122F2" w:rsidP="00F122F2">
      <w:pPr>
        <w:shd w:val="clear" w:color="auto" w:fill="FFFFFF"/>
        <w:spacing w:before="100" w:beforeAutospacing="1" w:after="100" w:afterAutospacing="1"/>
        <w:outlineLvl w:val="1"/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</w:pPr>
      <w:r w:rsidRPr="00116F4B">
        <w:rPr>
          <w:rFonts w:ascii="Titillium Web" w:eastAsia="Times New Roman" w:hAnsi="Titillium Web" w:cs="Times New Roman"/>
          <w:b/>
          <w:bCs/>
          <w:color w:val="BB1639"/>
          <w:sz w:val="36"/>
          <w:szCs w:val="36"/>
        </w:rPr>
        <w:t>Not working like it should? </w:t>
      </w:r>
    </w:p>
    <w:p w14:paraId="69CDA4C9" w14:textId="77777777" w:rsidR="00F122F2" w:rsidRPr="00116F4B" w:rsidRDefault="00F122F2" w:rsidP="00F122F2">
      <w:pPr>
        <w:shd w:val="clear" w:color="auto" w:fill="FFFFFF"/>
        <w:spacing w:before="100" w:beforeAutospacing="1" w:after="100" w:afterAutospacing="1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 w:rsidRPr="00116F4B">
        <w:rPr>
          <w:rFonts w:ascii="Titillium Web" w:eastAsia="Times New Roman" w:hAnsi="Titillium Web" w:cs="Times New Roman"/>
          <w:color w:val="323232"/>
          <w:sz w:val="24"/>
          <w:szCs w:val="24"/>
        </w:rPr>
        <w:t>If things didn’t go as planned when registering your account, please contact CADimensions Technical Support for further assistance. </w:t>
      </w:r>
    </w:p>
    <w:p w14:paraId="5B3CEB45" w14:textId="648F8A61" w:rsidR="003333B0" w:rsidRPr="00BE691C" w:rsidRDefault="00F122F2" w:rsidP="00BE691C">
      <w:pPr>
        <w:shd w:val="clear" w:color="auto" w:fill="FFFFFF"/>
        <w:spacing w:before="100" w:beforeAutospacing="1" w:after="100" w:afterAutospacing="1"/>
        <w:rPr>
          <w:rFonts w:ascii="Titillium Web" w:eastAsia="Times New Roman" w:hAnsi="Titillium Web" w:cs="Times New Roman"/>
          <w:color w:val="323232"/>
          <w:sz w:val="24"/>
          <w:szCs w:val="24"/>
        </w:rPr>
      </w:pPr>
      <w:r w:rsidRPr="00116F4B">
        <w:rPr>
          <w:rFonts w:ascii="Titillium Web" w:eastAsia="Times New Roman" w:hAnsi="Titillium Web" w:cs="Times New Roman"/>
          <w:color w:val="323232"/>
          <w:sz w:val="24"/>
          <w:szCs w:val="24"/>
        </w:rPr>
        <w:t>If you have an existing case, please contact the Application Engineer you are working with; otherwise </w:t>
      </w:r>
      <w:hyperlink r:id="rId17" w:history="1">
        <w:r w:rsidRPr="00116F4B">
          <w:rPr>
            <w:rFonts w:ascii="Titillium Web" w:eastAsia="Times New Roman" w:hAnsi="Titillium Web" w:cs="Times New Roman"/>
            <w:color w:val="BB1639"/>
            <w:sz w:val="24"/>
            <w:szCs w:val="24"/>
          </w:rPr>
          <w:t>submit</w:t>
        </w:r>
        <w:r w:rsidR="00BE691C">
          <w:rPr>
            <w:rFonts w:ascii="Titillium Web" w:eastAsia="Times New Roman" w:hAnsi="Titillium Web" w:cs="Times New Roman"/>
            <w:color w:val="BB1639"/>
            <w:sz w:val="24"/>
            <w:szCs w:val="24"/>
          </w:rPr>
          <w:t xml:space="preserve"> </w:t>
        </w:r>
        <w:r w:rsidRPr="00116F4B">
          <w:rPr>
            <w:rFonts w:ascii="Titillium Web" w:eastAsia="Times New Roman" w:hAnsi="Titillium Web" w:cs="Times New Roman"/>
            <w:color w:val="BB1639"/>
            <w:sz w:val="24"/>
            <w:szCs w:val="24"/>
          </w:rPr>
          <w:t>a new case online</w:t>
        </w:r>
      </w:hyperlink>
      <w:r w:rsidRPr="00116F4B">
        <w:rPr>
          <w:rFonts w:ascii="Titillium Web" w:eastAsia="Times New Roman" w:hAnsi="Titillium Web" w:cs="Times New Roman"/>
          <w:color w:val="323232"/>
          <w:sz w:val="24"/>
          <w:szCs w:val="24"/>
        </w:rPr>
        <w:t>.</w:t>
      </w:r>
      <w:r w:rsidR="0011018B">
        <w:tab/>
      </w:r>
    </w:p>
    <w:sectPr w:rsidR="003333B0" w:rsidRPr="00BE691C" w:rsidSect="003923AA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E48CF" w14:textId="77777777" w:rsidR="002631A5" w:rsidRDefault="002631A5" w:rsidP="00A76DA3">
      <w:pPr>
        <w:spacing w:after="0" w:line="240" w:lineRule="auto"/>
      </w:pPr>
      <w:r>
        <w:separator/>
      </w:r>
    </w:p>
  </w:endnote>
  <w:endnote w:type="continuationSeparator" w:id="0">
    <w:p w14:paraId="27006A46" w14:textId="77777777" w:rsidR="002631A5" w:rsidRDefault="002631A5" w:rsidP="00A76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6810C" w14:textId="44EAA7A2" w:rsidR="00124B9D" w:rsidRDefault="009010CE" w:rsidP="00124B9D">
    <w:pPr>
      <w:pStyle w:val="Footer"/>
      <w:jc w:val="center"/>
    </w:pPr>
    <w:r>
      <w:rPr>
        <w:noProof/>
      </w:rPr>
      <w:drawing>
        <wp:anchor distT="0" distB="0" distL="114300" distR="114300" simplePos="0" relativeHeight="251805184" behindDoc="0" locked="0" layoutInCell="1" allowOverlap="1" wp14:anchorId="0FC44D89" wp14:editId="792DC432">
          <wp:simplePos x="0" y="0"/>
          <wp:positionH relativeFrom="margin">
            <wp:align>right</wp:align>
          </wp:positionH>
          <wp:positionV relativeFrom="paragraph">
            <wp:posOffset>29268</wp:posOffset>
          </wp:positionV>
          <wp:extent cx="2659380" cy="13335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1C7F4DFD" wp14:editId="717B7D34">
          <wp:simplePos x="0" y="0"/>
          <wp:positionH relativeFrom="column">
            <wp:posOffset>662940</wp:posOffset>
          </wp:positionH>
          <wp:positionV relativeFrom="paragraph">
            <wp:posOffset>-72390</wp:posOffset>
          </wp:positionV>
          <wp:extent cx="340360" cy="392430"/>
          <wp:effectExtent l="0" t="0" r="2540" b="7620"/>
          <wp:wrapThrough wrapText="bothSides">
            <wp:wrapPolygon edited="0">
              <wp:start x="21600" y="21600"/>
              <wp:lineTo x="21600" y="629"/>
              <wp:lineTo x="16764" y="629"/>
              <wp:lineTo x="15555" y="629"/>
              <wp:lineTo x="1048" y="9017"/>
              <wp:lineTo x="1048" y="13212"/>
              <wp:lineTo x="16764" y="21600"/>
              <wp:lineTo x="21600" y="21600"/>
            </wp:wrapPolygon>
          </wp:wrapThrough>
          <wp:docPr id="8" name="Picture 8" descr="Shape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3403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728384" behindDoc="0" locked="0" layoutInCell="1" allowOverlap="1" wp14:anchorId="535BEECD" wp14:editId="0E26619D">
          <wp:simplePos x="0" y="0"/>
          <wp:positionH relativeFrom="rightMargin">
            <wp:posOffset>-7138035</wp:posOffset>
          </wp:positionH>
          <wp:positionV relativeFrom="paragraph">
            <wp:posOffset>-65405</wp:posOffset>
          </wp:positionV>
          <wp:extent cx="340360" cy="392430"/>
          <wp:effectExtent l="0" t="0" r="2540" b="7620"/>
          <wp:wrapThrough wrapText="bothSides">
            <wp:wrapPolygon edited="0">
              <wp:start x="21600" y="21600"/>
              <wp:lineTo x="21600" y="629"/>
              <wp:lineTo x="16764" y="629"/>
              <wp:lineTo x="15555" y="629"/>
              <wp:lineTo x="1048" y="9017"/>
              <wp:lineTo x="1048" y="13212"/>
              <wp:lineTo x="16764" y="21600"/>
              <wp:lineTo x="21600" y="21600"/>
            </wp:wrapPolygon>
          </wp:wrapThrough>
          <wp:docPr id="14" name="Picture 14" descr="Shape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3403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580928" behindDoc="0" locked="0" layoutInCell="1" allowOverlap="1" wp14:anchorId="5ABC08A6" wp14:editId="4E181D3C">
          <wp:simplePos x="0" y="0"/>
          <wp:positionH relativeFrom="rightMargin">
            <wp:posOffset>-6508115</wp:posOffset>
          </wp:positionH>
          <wp:positionV relativeFrom="paragraph">
            <wp:posOffset>-76835</wp:posOffset>
          </wp:positionV>
          <wp:extent cx="340360" cy="392430"/>
          <wp:effectExtent l="0" t="0" r="2540" b="7620"/>
          <wp:wrapThrough wrapText="bothSides">
            <wp:wrapPolygon edited="0">
              <wp:start x="21600" y="21600"/>
              <wp:lineTo x="21600" y="629"/>
              <wp:lineTo x="16764" y="629"/>
              <wp:lineTo x="15555" y="629"/>
              <wp:lineTo x="1048" y="9017"/>
              <wp:lineTo x="1048" y="13212"/>
              <wp:lineTo x="16764" y="21600"/>
              <wp:lineTo x="21600" y="21600"/>
            </wp:wrapPolygon>
          </wp:wrapThrough>
          <wp:docPr id="13" name="Picture 13" descr="Shape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3403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800064" behindDoc="0" locked="0" layoutInCell="1" allowOverlap="1" wp14:anchorId="58065981" wp14:editId="119E859F">
          <wp:simplePos x="0" y="0"/>
          <wp:positionH relativeFrom="column">
            <wp:posOffset>26670</wp:posOffset>
          </wp:positionH>
          <wp:positionV relativeFrom="paragraph">
            <wp:posOffset>-72390</wp:posOffset>
          </wp:positionV>
          <wp:extent cx="340360" cy="392430"/>
          <wp:effectExtent l="0" t="0" r="2540" b="7620"/>
          <wp:wrapThrough wrapText="bothSides">
            <wp:wrapPolygon edited="0">
              <wp:start x="21600" y="21600"/>
              <wp:lineTo x="21600" y="629"/>
              <wp:lineTo x="16764" y="629"/>
              <wp:lineTo x="15555" y="629"/>
              <wp:lineTo x="1048" y="9017"/>
              <wp:lineTo x="1048" y="13212"/>
              <wp:lineTo x="16764" y="21600"/>
              <wp:lineTo x="21600" y="21600"/>
            </wp:wrapPolygon>
          </wp:wrapThrough>
          <wp:docPr id="10" name="Picture 10" descr="Shape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3403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9ADC067" w14:textId="183AC767" w:rsidR="00E57147" w:rsidRDefault="00000000" w:rsidP="00124B9D">
    <w:pPr>
      <w:pStyle w:val="Footer"/>
      <w:jc w:val="right"/>
    </w:pPr>
    <w:hyperlink r:id="rId3" w:history="1">
      <w:r w:rsidR="00316CF5" w:rsidRPr="000E06E7">
        <w:rPr>
          <w:rStyle w:val="Hyperlink"/>
          <w:color w:val="E4222F"/>
        </w:rPr>
        <w:t>CADIMENSIONS.COM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6BB12" w14:textId="77777777" w:rsidR="002631A5" w:rsidRDefault="002631A5" w:rsidP="00A76DA3">
      <w:pPr>
        <w:spacing w:after="0" w:line="240" w:lineRule="auto"/>
      </w:pPr>
      <w:r>
        <w:separator/>
      </w:r>
    </w:p>
  </w:footnote>
  <w:footnote w:type="continuationSeparator" w:id="0">
    <w:p w14:paraId="08D720AD" w14:textId="77777777" w:rsidR="002631A5" w:rsidRDefault="002631A5" w:rsidP="00A76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95E7" w14:textId="5B9C6547" w:rsidR="00A76DA3" w:rsidRPr="001A5A86" w:rsidRDefault="001D54FE" w:rsidP="009010CE">
    <w:pPr>
      <w:pStyle w:val="Header"/>
      <w:tabs>
        <w:tab w:val="clear" w:pos="4680"/>
        <w:tab w:val="clear" w:pos="9360"/>
        <w:tab w:val="left" w:pos="4676"/>
      </w:tabs>
      <w:rPr>
        <w:sz w:val="40"/>
        <w:szCs w:val="40"/>
      </w:rPr>
    </w:pPr>
    <w:r>
      <w:rPr>
        <w:noProof/>
      </w:rPr>
      <w:drawing>
        <wp:anchor distT="0" distB="0" distL="114300" distR="114300" simplePos="0" relativeHeight="251810304" behindDoc="0" locked="0" layoutInCell="1" allowOverlap="1" wp14:anchorId="54FE3B3B" wp14:editId="7BD0E1F9">
          <wp:simplePos x="0" y="0"/>
          <wp:positionH relativeFrom="column">
            <wp:posOffset>6256020</wp:posOffset>
          </wp:positionH>
          <wp:positionV relativeFrom="paragraph">
            <wp:posOffset>-247650</wp:posOffset>
          </wp:positionV>
          <wp:extent cx="340360" cy="392430"/>
          <wp:effectExtent l="0" t="0" r="2540" b="7620"/>
          <wp:wrapThrough wrapText="bothSides">
            <wp:wrapPolygon edited="0">
              <wp:start x="16925" y="0"/>
              <wp:lineTo x="0" y="8388"/>
              <wp:lineTo x="0" y="12583"/>
              <wp:lineTo x="15716" y="20971"/>
              <wp:lineTo x="16925" y="20971"/>
              <wp:lineTo x="20552" y="20971"/>
              <wp:lineTo x="20552" y="0"/>
              <wp:lineTo x="16925" y="0"/>
            </wp:wrapPolygon>
          </wp:wrapThrough>
          <wp:docPr id="5" name="Picture 5" descr="Shape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809280" behindDoc="0" locked="0" layoutInCell="1" allowOverlap="1" wp14:anchorId="199E8775" wp14:editId="7EFAEFDD">
          <wp:simplePos x="0" y="0"/>
          <wp:positionH relativeFrom="rightMargin">
            <wp:posOffset>-908685</wp:posOffset>
          </wp:positionH>
          <wp:positionV relativeFrom="paragraph">
            <wp:posOffset>-241300</wp:posOffset>
          </wp:positionV>
          <wp:extent cx="340360" cy="392430"/>
          <wp:effectExtent l="0" t="0" r="2540" b="7620"/>
          <wp:wrapThrough wrapText="bothSides">
            <wp:wrapPolygon edited="0">
              <wp:start x="16925" y="0"/>
              <wp:lineTo x="0" y="8388"/>
              <wp:lineTo x="0" y="12583"/>
              <wp:lineTo x="15716" y="20971"/>
              <wp:lineTo x="16925" y="20971"/>
              <wp:lineTo x="20552" y="20971"/>
              <wp:lineTo x="20552" y="0"/>
              <wp:lineTo x="16925" y="0"/>
            </wp:wrapPolygon>
          </wp:wrapThrough>
          <wp:docPr id="4" name="Picture 4" descr="Shape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808256" behindDoc="0" locked="0" layoutInCell="1" allowOverlap="1" wp14:anchorId="2D7EA52A" wp14:editId="56F7E437">
          <wp:simplePos x="0" y="0"/>
          <wp:positionH relativeFrom="column">
            <wp:posOffset>6892290</wp:posOffset>
          </wp:positionH>
          <wp:positionV relativeFrom="paragraph">
            <wp:posOffset>-248285</wp:posOffset>
          </wp:positionV>
          <wp:extent cx="340360" cy="392430"/>
          <wp:effectExtent l="0" t="0" r="2540" b="7620"/>
          <wp:wrapThrough wrapText="bothSides">
            <wp:wrapPolygon edited="0">
              <wp:start x="16925" y="0"/>
              <wp:lineTo x="0" y="8388"/>
              <wp:lineTo x="0" y="12583"/>
              <wp:lineTo x="15716" y="20971"/>
              <wp:lineTo x="16925" y="20971"/>
              <wp:lineTo x="20552" y="20971"/>
              <wp:lineTo x="20552" y="0"/>
              <wp:lineTo x="16925" y="0"/>
            </wp:wrapPolygon>
          </wp:wrapThrough>
          <wp:docPr id="3" name="Picture 3" descr="Shape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807232" behindDoc="0" locked="0" layoutInCell="1" allowOverlap="1" wp14:anchorId="4D4DCE59" wp14:editId="61FA3609">
          <wp:simplePos x="0" y="0"/>
          <wp:positionH relativeFrom="rightMargin">
            <wp:posOffset>-278765</wp:posOffset>
          </wp:positionH>
          <wp:positionV relativeFrom="paragraph">
            <wp:posOffset>-252730</wp:posOffset>
          </wp:positionV>
          <wp:extent cx="340360" cy="392430"/>
          <wp:effectExtent l="0" t="0" r="2540" b="7620"/>
          <wp:wrapThrough wrapText="bothSides">
            <wp:wrapPolygon edited="0">
              <wp:start x="16925" y="0"/>
              <wp:lineTo x="0" y="8388"/>
              <wp:lineTo x="0" y="12583"/>
              <wp:lineTo x="15716" y="20971"/>
              <wp:lineTo x="16925" y="20971"/>
              <wp:lineTo x="20552" y="20971"/>
              <wp:lineTo x="20552" y="0"/>
              <wp:lineTo x="16925" y="0"/>
            </wp:wrapPolygon>
          </wp:wrapThrough>
          <wp:docPr id="2" name="Picture 2" descr="Shape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A7A6B">
      <w:rPr>
        <w:noProof/>
      </w:rPr>
      <w:drawing>
        <wp:anchor distT="0" distB="0" distL="114300" distR="114300" simplePos="0" relativeHeight="251547136" behindDoc="1" locked="0" layoutInCell="1" allowOverlap="1" wp14:anchorId="168011E4" wp14:editId="59D829D3">
          <wp:simplePos x="0" y="0"/>
          <wp:positionH relativeFrom="margin">
            <wp:posOffset>-205740</wp:posOffset>
          </wp:positionH>
          <wp:positionV relativeFrom="paragraph">
            <wp:posOffset>-285750</wp:posOffset>
          </wp:positionV>
          <wp:extent cx="1775460" cy="521970"/>
          <wp:effectExtent l="0" t="0" r="0" b="0"/>
          <wp:wrapThrough wrapText="bothSides">
            <wp:wrapPolygon edited="0">
              <wp:start x="2318" y="1577"/>
              <wp:lineTo x="232" y="15766"/>
              <wp:lineTo x="232" y="18131"/>
              <wp:lineTo x="5794" y="18131"/>
              <wp:lineTo x="20627" y="13401"/>
              <wp:lineTo x="20627" y="6307"/>
              <wp:lineTo x="3708" y="1577"/>
              <wp:lineTo x="2318" y="1577"/>
            </wp:wrapPolygon>
          </wp:wrapThrough>
          <wp:docPr id="1" name="Picture 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4162"/>
    <w:multiLevelType w:val="multilevel"/>
    <w:tmpl w:val="0178A8B0"/>
    <w:lvl w:ilvl="0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b/>
      </w:rPr>
    </w:lvl>
  </w:abstractNum>
  <w:abstractNum w:abstractNumId="1" w15:restartNumberingAfterBreak="0">
    <w:nsid w:val="4649178D"/>
    <w:multiLevelType w:val="multilevel"/>
    <w:tmpl w:val="484633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C9B124A"/>
    <w:multiLevelType w:val="hybridMultilevel"/>
    <w:tmpl w:val="98C09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A172E"/>
    <w:multiLevelType w:val="hybridMultilevel"/>
    <w:tmpl w:val="F3D4CA64"/>
    <w:lvl w:ilvl="0" w:tplc="A4028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81065A"/>
    <w:multiLevelType w:val="hybridMultilevel"/>
    <w:tmpl w:val="9BE06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9710B8"/>
    <w:multiLevelType w:val="hybridMultilevel"/>
    <w:tmpl w:val="849CBFB2"/>
    <w:lvl w:ilvl="0" w:tplc="52C4B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E1B0657"/>
    <w:multiLevelType w:val="multilevel"/>
    <w:tmpl w:val="F05E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8B3817"/>
    <w:multiLevelType w:val="hybridMultilevel"/>
    <w:tmpl w:val="0AA00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E553A"/>
    <w:multiLevelType w:val="hybridMultilevel"/>
    <w:tmpl w:val="09DEEE42"/>
    <w:lvl w:ilvl="0" w:tplc="82EAB3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94E69CE"/>
    <w:multiLevelType w:val="hybridMultilevel"/>
    <w:tmpl w:val="A5B830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1968105">
    <w:abstractNumId w:val="9"/>
  </w:num>
  <w:num w:numId="2" w16cid:durableId="1216966962">
    <w:abstractNumId w:val="7"/>
  </w:num>
  <w:num w:numId="3" w16cid:durableId="398745411">
    <w:abstractNumId w:val="2"/>
  </w:num>
  <w:num w:numId="4" w16cid:durableId="350255090">
    <w:abstractNumId w:val="4"/>
  </w:num>
  <w:num w:numId="5" w16cid:durableId="13373442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1811879">
    <w:abstractNumId w:val="6"/>
  </w:num>
  <w:num w:numId="7" w16cid:durableId="1968121666">
    <w:abstractNumId w:val="3"/>
  </w:num>
  <w:num w:numId="8" w16cid:durableId="596447603">
    <w:abstractNumId w:val="5"/>
  </w:num>
  <w:num w:numId="9" w16cid:durableId="557321314">
    <w:abstractNumId w:val="8"/>
  </w:num>
  <w:num w:numId="10" w16cid:durableId="550728112">
    <w:abstractNumId w:val="0"/>
  </w:num>
  <w:num w:numId="11" w16cid:durableId="386732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DA3"/>
    <w:rsid w:val="00003C81"/>
    <w:rsid w:val="00016D38"/>
    <w:rsid w:val="00076EC5"/>
    <w:rsid w:val="000E06E7"/>
    <w:rsid w:val="000F4120"/>
    <w:rsid w:val="001042F3"/>
    <w:rsid w:val="0011018B"/>
    <w:rsid w:val="001140C8"/>
    <w:rsid w:val="00124B9D"/>
    <w:rsid w:val="00136369"/>
    <w:rsid w:val="00162737"/>
    <w:rsid w:val="00172823"/>
    <w:rsid w:val="0018349C"/>
    <w:rsid w:val="00183FD8"/>
    <w:rsid w:val="001A19FE"/>
    <w:rsid w:val="001A5A86"/>
    <w:rsid w:val="001D1023"/>
    <w:rsid w:val="001D54FE"/>
    <w:rsid w:val="001E5A49"/>
    <w:rsid w:val="00224F39"/>
    <w:rsid w:val="002631A5"/>
    <w:rsid w:val="00291D82"/>
    <w:rsid w:val="00316CF5"/>
    <w:rsid w:val="003333B0"/>
    <w:rsid w:val="003923AA"/>
    <w:rsid w:val="00397D9D"/>
    <w:rsid w:val="003A2331"/>
    <w:rsid w:val="003F0E59"/>
    <w:rsid w:val="00404ABC"/>
    <w:rsid w:val="00431CD3"/>
    <w:rsid w:val="00440836"/>
    <w:rsid w:val="004D2F3B"/>
    <w:rsid w:val="005142BD"/>
    <w:rsid w:val="00523ECA"/>
    <w:rsid w:val="00527350"/>
    <w:rsid w:val="0054040D"/>
    <w:rsid w:val="005760BD"/>
    <w:rsid w:val="005807C5"/>
    <w:rsid w:val="00597A09"/>
    <w:rsid w:val="005F4BCF"/>
    <w:rsid w:val="006709D7"/>
    <w:rsid w:val="006F31FE"/>
    <w:rsid w:val="0071610B"/>
    <w:rsid w:val="007475F9"/>
    <w:rsid w:val="00790B81"/>
    <w:rsid w:val="007C15B4"/>
    <w:rsid w:val="007F0095"/>
    <w:rsid w:val="00814511"/>
    <w:rsid w:val="00854FF4"/>
    <w:rsid w:val="00881F09"/>
    <w:rsid w:val="008935A4"/>
    <w:rsid w:val="00893A2C"/>
    <w:rsid w:val="009010CE"/>
    <w:rsid w:val="00990D22"/>
    <w:rsid w:val="00A23B5C"/>
    <w:rsid w:val="00A56E67"/>
    <w:rsid w:val="00A70CBC"/>
    <w:rsid w:val="00A76DA3"/>
    <w:rsid w:val="00A8739A"/>
    <w:rsid w:val="00A960F7"/>
    <w:rsid w:val="00B306B3"/>
    <w:rsid w:val="00B316ED"/>
    <w:rsid w:val="00B83C17"/>
    <w:rsid w:val="00BE22B8"/>
    <w:rsid w:val="00BE691C"/>
    <w:rsid w:val="00BF4386"/>
    <w:rsid w:val="00CA5C3A"/>
    <w:rsid w:val="00CB4986"/>
    <w:rsid w:val="00CC08F9"/>
    <w:rsid w:val="00D16A84"/>
    <w:rsid w:val="00E56E3E"/>
    <w:rsid w:val="00E57147"/>
    <w:rsid w:val="00E929E2"/>
    <w:rsid w:val="00EA7A6B"/>
    <w:rsid w:val="00F122F2"/>
    <w:rsid w:val="00F156E4"/>
    <w:rsid w:val="00F22ACD"/>
    <w:rsid w:val="00F4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AD4B5"/>
  <w15:chartTrackingRefBased/>
  <w15:docId w15:val="{4A14CA5C-107A-4EB5-BD85-37482E69C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02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6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DA3"/>
  </w:style>
  <w:style w:type="paragraph" w:styleId="Footer">
    <w:name w:val="footer"/>
    <w:basedOn w:val="Normal"/>
    <w:link w:val="FooterChar"/>
    <w:uiPriority w:val="99"/>
    <w:unhideWhenUsed/>
    <w:rsid w:val="00A76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DA3"/>
  </w:style>
  <w:style w:type="paragraph" w:styleId="ListParagraph">
    <w:name w:val="List Paragraph"/>
    <w:basedOn w:val="Normal"/>
    <w:uiPriority w:val="34"/>
    <w:qFormat/>
    <w:rsid w:val="00F40F75"/>
    <w:pPr>
      <w:spacing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06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6E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70CB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5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adimensions.wpengine.com/technical-suppor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adimensions.com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F9D34-8EC8-4BD7-B902-EFE4866FA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Kaminska</dc:creator>
  <cp:keywords/>
  <dc:description/>
  <cp:lastModifiedBy>Fred Compton</cp:lastModifiedBy>
  <cp:revision>7</cp:revision>
  <cp:lastPrinted>2022-06-24T19:02:00Z</cp:lastPrinted>
  <dcterms:created xsi:type="dcterms:W3CDTF">2023-08-31T20:25:00Z</dcterms:created>
  <dcterms:modified xsi:type="dcterms:W3CDTF">2023-08-31T20:27:00Z</dcterms:modified>
</cp:coreProperties>
</file>